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5E0E" w:rsidRPr="008435A4" w:rsidRDefault="00F95E0E" w:rsidP="006C7D30">
      <w:pPr>
        <w:spacing w:after="0" w:line="480" w:lineRule="auto"/>
        <w:rPr>
          <w:rFonts w:ascii="Times New Roman" w:hAnsi="Times New Roman" w:cs="Times New Roman"/>
          <w:sz w:val="24"/>
          <w:szCs w:val="24"/>
        </w:rPr>
      </w:pPr>
    </w:p>
    <w:p w:rsidR="00F95E0E" w:rsidRPr="008435A4" w:rsidRDefault="00F95E0E" w:rsidP="006C7D30">
      <w:pPr>
        <w:spacing w:after="0" w:line="480" w:lineRule="auto"/>
        <w:rPr>
          <w:rFonts w:ascii="Times New Roman" w:hAnsi="Times New Roman" w:cs="Times New Roman"/>
          <w:sz w:val="24"/>
          <w:szCs w:val="24"/>
        </w:rPr>
      </w:pPr>
    </w:p>
    <w:p w:rsidR="00F95E0E" w:rsidRPr="008435A4" w:rsidRDefault="00F95E0E" w:rsidP="006C7D30">
      <w:pPr>
        <w:spacing w:after="0" w:line="480" w:lineRule="auto"/>
        <w:rPr>
          <w:rFonts w:ascii="Times New Roman" w:hAnsi="Times New Roman" w:cs="Times New Roman"/>
          <w:sz w:val="24"/>
          <w:szCs w:val="24"/>
        </w:rPr>
      </w:pPr>
    </w:p>
    <w:p w:rsidR="00F95E0E" w:rsidRPr="008435A4" w:rsidRDefault="00F95E0E" w:rsidP="006C7D30">
      <w:pPr>
        <w:spacing w:after="0" w:line="480" w:lineRule="auto"/>
        <w:rPr>
          <w:rFonts w:ascii="Times New Roman" w:hAnsi="Times New Roman" w:cs="Times New Roman"/>
          <w:sz w:val="24"/>
          <w:szCs w:val="24"/>
        </w:rPr>
      </w:pPr>
    </w:p>
    <w:p w:rsidR="00F95E0E" w:rsidRPr="008435A4" w:rsidRDefault="00F95E0E" w:rsidP="006C7D30">
      <w:pPr>
        <w:spacing w:after="0" w:line="480" w:lineRule="auto"/>
        <w:rPr>
          <w:rFonts w:ascii="Times New Roman" w:hAnsi="Times New Roman" w:cs="Times New Roman"/>
          <w:sz w:val="24"/>
          <w:szCs w:val="24"/>
        </w:rPr>
      </w:pPr>
    </w:p>
    <w:p w:rsidR="00F95E0E" w:rsidRPr="008435A4" w:rsidRDefault="00F95E0E" w:rsidP="006C7D30">
      <w:pPr>
        <w:spacing w:after="0" w:line="480" w:lineRule="auto"/>
        <w:rPr>
          <w:rFonts w:ascii="Times New Roman" w:hAnsi="Times New Roman" w:cs="Times New Roman"/>
          <w:sz w:val="24"/>
          <w:szCs w:val="24"/>
        </w:rPr>
      </w:pPr>
    </w:p>
    <w:p w:rsidR="00F95E0E" w:rsidRPr="008435A4" w:rsidRDefault="00F95E0E" w:rsidP="006C7D30">
      <w:pPr>
        <w:spacing w:after="0" w:line="480" w:lineRule="auto"/>
        <w:rPr>
          <w:rFonts w:ascii="Times New Roman" w:hAnsi="Times New Roman" w:cs="Times New Roman"/>
          <w:sz w:val="24"/>
          <w:szCs w:val="24"/>
        </w:rPr>
      </w:pPr>
    </w:p>
    <w:p w:rsidR="00F95E0E" w:rsidRPr="008435A4" w:rsidRDefault="00F95E0E" w:rsidP="006C7D30">
      <w:pPr>
        <w:spacing w:after="0" w:line="480" w:lineRule="auto"/>
        <w:rPr>
          <w:rFonts w:ascii="Times New Roman" w:hAnsi="Times New Roman" w:cs="Times New Roman"/>
          <w:sz w:val="24"/>
          <w:szCs w:val="24"/>
        </w:rPr>
      </w:pPr>
    </w:p>
    <w:p w:rsidR="00F95E0E" w:rsidRPr="008435A4" w:rsidRDefault="00F95E0E" w:rsidP="006C7D30">
      <w:pPr>
        <w:spacing w:after="0" w:line="480" w:lineRule="auto"/>
        <w:rPr>
          <w:rFonts w:ascii="Times New Roman" w:hAnsi="Times New Roman" w:cs="Times New Roman"/>
          <w:sz w:val="24"/>
          <w:szCs w:val="24"/>
        </w:rPr>
      </w:pPr>
    </w:p>
    <w:p w:rsidR="00F95E0E" w:rsidRPr="008435A4" w:rsidRDefault="00F95E0E" w:rsidP="006C7D30">
      <w:pPr>
        <w:spacing w:after="0" w:line="480" w:lineRule="auto"/>
        <w:jc w:val="center"/>
        <w:rPr>
          <w:rFonts w:ascii="Times New Roman" w:hAnsi="Times New Roman" w:cs="Times New Roman"/>
          <w:sz w:val="24"/>
          <w:szCs w:val="24"/>
        </w:rPr>
      </w:pPr>
      <w:r w:rsidRPr="008435A4">
        <w:rPr>
          <w:rFonts w:ascii="Times New Roman" w:hAnsi="Times New Roman" w:cs="Times New Roman"/>
          <w:sz w:val="24"/>
          <w:szCs w:val="24"/>
        </w:rPr>
        <w:t xml:space="preserve">Conformity and Obedience </w:t>
      </w:r>
    </w:p>
    <w:p w:rsidR="00F95E0E" w:rsidRPr="008435A4" w:rsidRDefault="00F95E0E" w:rsidP="006C7D30">
      <w:pPr>
        <w:spacing w:after="0" w:line="480" w:lineRule="auto"/>
        <w:jc w:val="center"/>
        <w:rPr>
          <w:rFonts w:ascii="Times New Roman" w:hAnsi="Times New Roman" w:cs="Times New Roman"/>
          <w:sz w:val="24"/>
          <w:szCs w:val="24"/>
        </w:rPr>
      </w:pPr>
      <w:r w:rsidRPr="008435A4">
        <w:rPr>
          <w:rFonts w:ascii="Times New Roman" w:hAnsi="Times New Roman" w:cs="Times New Roman"/>
          <w:sz w:val="24"/>
          <w:szCs w:val="24"/>
        </w:rPr>
        <w:t>Name of Student</w:t>
      </w:r>
    </w:p>
    <w:p w:rsidR="00F95E0E" w:rsidRPr="008435A4" w:rsidRDefault="00F95E0E" w:rsidP="006C7D30">
      <w:pPr>
        <w:spacing w:after="0" w:line="480" w:lineRule="auto"/>
        <w:jc w:val="center"/>
        <w:rPr>
          <w:rFonts w:ascii="Times New Roman" w:hAnsi="Times New Roman" w:cs="Times New Roman"/>
          <w:sz w:val="24"/>
          <w:szCs w:val="24"/>
        </w:rPr>
      </w:pPr>
      <w:r w:rsidRPr="008435A4">
        <w:rPr>
          <w:rFonts w:ascii="Times New Roman" w:hAnsi="Times New Roman" w:cs="Times New Roman"/>
          <w:sz w:val="24"/>
          <w:szCs w:val="24"/>
        </w:rPr>
        <w:t>Name of Institution</w:t>
      </w:r>
    </w:p>
    <w:p w:rsidR="00F95E0E" w:rsidRPr="008435A4" w:rsidRDefault="00F95E0E" w:rsidP="006C7D30">
      <w:pPr>
        <w:spacing w:after="0" w:line="480" w:lineRule="auto"/>
        <w:jc w:val="center"/>
        <w:rPr>
          <w:rFonts w:ascii="Times New Roman" w:hAnsi="Times New Roman" w:cs="Times New Roman"/>
          <w:sz w:val="24"/>
          <w:szCs w:val="24"/>
        </w:rPr>
      </w:pPr>
      <w:r w:rsidRPr="008435A4">
        <w:rPr>
          <w:rFonts w:ascii="Times New Roman" w:hAnsi="Times New Roman" w:cs="Times New Roman"/>
          <w:sz w:val="24"/>
          <w:szCs w:val="24"/>
        </w:rPr>
        <w:t>Date</w:t>
      </w:r>
      <w:r w:rsidRPr="008435A4">
        <w:rPr>
          <w:rFonts w:ascii="Times New Roman" w:hAnsi="Times New Roman" w:cs="Times New Roman"/>
          <w:sz w:val="24"/>
          <w:szCs w:val="24"/>
        </w:rPr>
        <w:br w:type="page"/>
      </w:r>
    </w:p>
    <w:p w:rsidR="001722F8" w:rsidRPr="008435A4" w:rsidRDefault="001722F8" w:rsidP="006C7D30">
      <w:pPr>
        <w:spacing w:after="0" w:line="480" w:lineRule="auto"/>
        <w:jc w:val="center"/>
        <w:rPr>
          <w:rFonts w:ascii="Times New Roman" w:hAnsi="Times New Roman" w:cs="Times New Roman"/>
          <w:b/>
          <w:sz w:val="24"/>
          <w:szCs w:val="24"/>
        </w:rPr>
      </w:pPr>
      <w:r w:rsidRPr="008435A4">
        <w:rPr>
          <w:rFonts w:ascii="Times New Roman" w:hAnsi="Times New Roman" w:cs="Times New Roman"/>
          <w:b/>
          <w:sz w:val="24"/>
          <w:szCs w:val="24"/>
        </w:rPr>
        <w:lastRenderedPageBreak/>
        <w:t>Abstract</w:t>
      </w:r>
    </w:p>
    <w:p w:rsidR="001722F8" w:rsidRPr="008435A4" w:rsidRDefault="00465F85" w:rsidP="006C7D30">
      <w:pPr>
        <w:spacing w:after="0" w:line="480" w:lineRule="auto"/>
        <w:rPr>
          <w:rFonts w:ascii="Times New Roman" w:hAnsi="Times New Roman" w:cs="Times New Roman"/>
          <w:sz w:val="24"/>
          <w:szCs w:val="24"/>
        </w:rPr>
      </w:pPr>
      <w:r w:rsidRPr="008435A4">
        <w:rPr>
          <w:rFonts w:ascii="Times New Roman" w:hAnsi="Times New Roman" w:cs="Times New Roman"/>
          <w:sz w:val="24"/>
          <w:szCs w:val="24"/>
        </w:rPr>
        <w:tab/>
        <w:t xml:space="preserve">Character traits are critical elements that separate the tendencies, values and norms of individuals. However, compromise exists in concepts of groups. The compromise in this aspect highlights conforming to values that may not be specific to the individual or character. The paper intends to illuminate on the different forms of conformity and assess experiments that highlight predictors and situations that determine the value in conformity in an individual level. </w:t>
      </w:r>
    </w:p>
    <w:p w:rsidR="001722F8" w:rsidRPr="008435A4" w:rsidRDefault="001722F8" w:rsidP="006C7D30">
      <w:pPr>
        <w:spacing w:after="0" w:line="480" w:lineRule="auto"/>
        <w:rPr>
          <w:rFonts w:ascii="Times New Roman" w:hAnsi="Times New Roman" w:cs="Times New Roman"/>
          <w:sz w:val="24"/>
          <w:szCs w:val="24"/>
        </w:rPr>
      </w:pPr>
      <w:r w:rsidRPr="008435A4">
        <w:rPr>
          <w:rFonts w:ascii="Times New Roman" w:hAnsi="Times New Roman" w:cs="Times New Roman"/>
          <w:sz w:val="24"/>
          <w:szCs w:val="24"/>
        </w:rPr>
        <w:br w:type="page"/>
      </w:r>
    </w:p>
    <w:p w:rsidR="006C7D30" w:rsidRPr="008435A4" w:rsidRDefault="006C7D30" w:rsidP="006C7D30">
      <w:pPr>
        <w:spacing w:after="0" w:line="480" w:lineRule="auto"/>
        <w:jc w:val="center"/>
        <w:rPr>
          <w:rFonts w:ascii="Times New Roman" w:hAnsi="Times New Roman" w:cs="Times New Roman"/>
          <w:sz w:val="24"/>
          <w:szCs w:val="24"/>
        </w:rPr>
      </w:pPr>
      <w:r w:rsidRPr="008435A4">
        <w:rPr>
          <w:rFonts w:ascii="Times New Roman" w:hAnsi="Times New Roman" w:cs="Times New Roman"/>
          <w:sz w:val="24"/>
          <w:szCs w:val="24"/>
        </w:rPr>
        <w:t xml:space="preserve">Conformity and Obedience </w:t>
      </w:r>
    </w:p>
    <w:p w:rsidR="00E115D3" w:rsidRPr="008435A4" w:rsidRDefault="00AC1B2B" w:rsidP="006C7D30">
      <w:pPr>
        <w:spacing w:after="0" w:line="480" w:lineRule="auto"/>
        <w:ind w:firstLine="720"/>
        <w:rPr>
          <w:rFonts w:ascii="Times New Roman" w:hAnsi="Times New Roman" w:cs="Times New Roman"/>
          <w:sz w:val="24"/>
          <w:szCs w:val="24"/>
        </w:rPr>
      </w:pPr>
      <w:r w:rsidRPr="008435A4">
        <w:rPr>
          <w:rFonts w:ascii="Times New Roman" w:hAnsi="Times New Roman" w:cs="Times New Roman"/>
          <w:sz w:val="24"/>
          <w:szCs w:val="24"/>
        </w:rPr>
        <w:t xml:space="preserve">Conformity defines any form of influence, real or imagined, that involves a change in perception of belief or behavioral tendency for the sake of fitting in with the social group. The imagined form of influence may take the shape of expectations and norms by the society, whereas the real aspects of influence may involve the physical presence of the rest. Since the context of conformity is based on groups, it can also be referred to as majority influence. The aspect of conforming to the agreed majority position can be for one of three reasons; the desire to be liked or fit in, to ensure observance to a social preordained role, or based on a desire to be correct.  </w:t>
      </w:r>
    </w:p>
    <w:p w:rsidR="000F5D40" w:rsidRPr="008435A4" w:rsidRDefault="00E115D3" w:rsidP="006C7D30">
      <w:pPr>
        <w:spacing w:after="0" w:line="480" w:lineRule="auto"/>
        <w:ind w:firstLine="720"/>
        <w:rPr>
          <w:rFonts w:ascii="Times New Roman" w:hAnsi="Times New Roman" w:cs="Times New Roman"/>
          <w:sz w:val="24"/>
          <w:szCs w:val="24"/>
        </w:rPr>
      </w:pPr>
      <w:r w:rsidRPr="008435A4">
        <w:rPr>
          <w:rFonts w:ascii="Times New Roman" w:hAnsi="Times New Roman" w:cs="Times New Roman"/>
          <w:sz w:val="24"/>
          <w:szCs w:val="24"/>
        </w:rPr>
        <w:t xml:space="preserve">Conformity can be divided into compliance and acceptance. Compliance describes the individual conformity to a group or the majority yet the individual is not in total agreement with them in private. Compliance takes the form of accepting any form of external influence in the hopes of achieving favor from the group or a particular person in the group. The accepted form of influence involves aligning self with the induced and expected group behavior and the favor can take the form of interest and approval or avoiding any form of disapproval or specified forms of punishment. Compliance is temporary since the pressure holds the group in place and ends when the pressures no longer exist to conform. </w:t>
      </w:r>
      <w:r w:rsidR="000F5D40" w:rsidRPr="008435A4">
        <w:rPr>
          <w:rFonts w:ascii="Times New Roman" w:hAnsi="Times New Roman" w:cs="Times New Roman"/>
          <w:sz w:val="24"/>
          <w:szCs w:val="24"/>
        </w:rPr>
        <w:t>Ingratiational also conforms to the normative influence which is a description of compliance</w:t>
      </w:r>
      <w:r w:rsidR="004B55C2" w:rsidRPr="008435A4">
        <w:rPr>
          <w:rFonts w:ascii="Times New Roman" w:hAnsi="Times New Roman" w:cs="Times New Roman"/>
          <w:sz w:val="24"/>
          <w:szCs w:val="24"/>
        </w:rPr>
        <w:t xml:space="preserve"> </w:t>
      </w:r>
      <w:sdt>
        <w:sdtPr>
          <w:rPr>
            <w:rFonts w:ascii="Times New Roman" w:hAnsi="Times New Roman" w:cs="Times New Roman"/>
            <w:sz w:val="24"/>
            <w:szCs w:val="24"/>
          </w:rPr>
          <w:id w:val="509596454"/>
          <w:citation/>
        </w:sdtPr>
        <w:sdtEndPr/>
        <w:sdtContent>
          <w:r w:rsidR="004B55C2" w:rsidRPr="008435A4">
            <w:rPr>
              <w:rFonts w:ascii="Times New Roman" w:hAnsi="Times New Roman" w:cs="Times New Roman"/>
              <w:sz w:val="24"/>
              <w:szCs w:val="24"/>
            </w:rPr>
            <w:fldChar w:fldCharType="begin"/>
          </w:r>
          <w:r w:rsidR="004B55C2" w:rsidRPr="008435A4">
            <w:rPr>
              <w:rFonts w:ascii="Times New Roman" w:hAnsi="Times New Roman" w:cs="Times New Roman"/>
              <w:sz w:val="24"/>
              <w:szCs w:val="24"/>
            </w:rPr>
            <w:instrText xml:space="preserve"> CITATION McL16 \l 1033 </w:instrText>
          </w:r>
          <w:r w:rsidR="004B55C2" w:rsidRPr="008435A4">
            <w:rPr>
              <w:rFonts w:ascii="Times New Roman" w:hAnsi="Times New Roman" w:cs="Times New Roman"/>
              <w:sz w:val="24"/>
              <w:szCs w:val="24"/>
            </w:rPr>
            <w:fldChar w:fldCharType="separate"/>
          </w:r>
          <w:r w:rsidR="004B55C2" w:rsidRPr="008435A4">
            <w:rPr>
              <w:rFonts w:ascii="Times New Roman" w:hAnsi="Times New Roman" w:cs="Times New Roman"/>
              <w:noProof/>
              <w:sz w:val="24"/>
              <w:szCs w:val="24"/>
            </w:rPr>
            <w:t>(McLeod, 2016)</w:t>
          </w:r>
          <w:r w:rsidR="004B55C2" w:rsidRPr="008435A4">
            <w:rPr>
              <w:rFonts w:ascii="Times New Roman" w:hAnsi="Times New Roman" w:cs="Times New Roman"/>
              <w:sz w:val="24"/>
              <w:szCs w:val="24"/>
            </w:rPr>
            <w:fldChar w:fldCharType="end"/>
          </w:r>
        </w:sdtContent>
      </w:sdt>
      <w:r w:rsidR="000F5D40" w:rsidRPr="008435A4">
        <w:rPr>
          <w:rFonts w:ascii="Times New Roman" w:hAnsi="Times New Roman" w:cs="Times New Roman"/>
          <w:sz w:val="24"/>
          <w:szCs w:val="24"/>
        </w:rPr>
        <w:t xml:space="preserve">. This form of conformity describes the alignment with the external pressures for the sake of the impression or form of acceptance or favor to be reaped with engagement. The conformity here does not involve any threat of rejection or punishment. </w:t>
      </w:r>
    </w:p>
    <w:p w:rsidR="00552E38" w:rsidRPr="008435A4" w:rsidRDefault="00E115D3" w:rsidP="006C7D30">
      <w:pPr>
        <w:spacing w:after="0" w:line="480" w:lineRule="auto"/>
        <w:ind w:firstLine="720"/>
        <w:rPr>
          <w:rFonts w:ascii="Times New Roman" w:hAnsi="Times New Roman" w:cs="Times New Roman"/>
          <w:sz w:val="24"/>
          <w:szCs w:val="24"/>
        </w:rPr>
      </w:pPr>
      <w:r w:rsidRPr="008435A4">
        <w:rPr>
          <w:rFonts w:ascii="Times New Roman" w:hAnsi="Times New Roman" w:cs="Times New Roman"/>
          <w:sz w:val="24"/>
          <w:szCs w:val="24"/>
        </w:rPr>
        <w:t xml:space="preserve">Acceptance takes the form </w:t>
      </w:r>
      <w:r w:rsidR="001E28E4" w:rsidRPr="008435A4">
        <w:rPr>
          <w:rFonts w:ascii="Times New Roman" w:hAnsi="Times New Roman" w:cs="Times New Roman"/>
          <w:sz w:val="24"/>
          <w:szCs w:val="24"/>
        </w:rPr>
        <w:t xml:space="preserve">internalization and identification. Internalization describes genuine consent of the norms held by the group. The individual in this scenario has positive reception of the group influence not only because it is intrinsically rewarding, but also because he agrees with the induced behavior. The behavior in this phenomenon includes the composition of the group in terms of ideology and actions. The value, concepts and norms consistently agree with the value system held by the individual, thus the conformity in this scenario is both public and private and hence it is permanent. A trait adopted by internalization is that the beliefs of the group constitute and become the same held by the individual. Identification describes acceptance to group membership. This form of acceptance is realized when the individual aligns with the influence by the group because of a desire to establishment or maintenance </w:t>
      </w:r>
      <w:r w:rsidR="000F5D40" w:rsidRPr="008435A4">
        <w:rPr>
          <w:rFonts w:ascii="Times New Roman" w:hAnsi="Times New Roman" w:cs="Times New Roman"/>
          <w:sz w:val="24"/>
          <w:szCs w:val="24"/>
        </w:rPr>
        <w:t xml:space="preserve">the satisfaction realized by the relationship to the group or another person. The intent in this scenario is self-motivated and also self-defined. The individual may comply due to the expectations held with the associated social role, and the private opinion if the individual may or may not align with the public opinion of the group. </w:t>
      </w:r>
    </w:p>
    <w:p w:rsidR="000F5D40" w:rsidRPr="008435A4" w:rsidRDefault="000F5D40" w:rsidP="006C7D30">
      <w:pPr>
        <w:spacing w:after="0" w:line="480" w:lineRule="auto"/>
        <w:ind w:firstLine="720"/>
        <w:rPr>
          <w:rFonts w:ascii="Times New Roman" w:hAnsi="Times New Roman" w:cs="Times New Roman"/>
          <w:sz w:val="24"/>
          <w:szCs w:val="24"/>
        </w:rPr>
      </w:pPr>
      <w:r w:rsidRPr="008435A4">
        <w:rPr>
          <w:rFonts w:ascii="Times New Roman" w:hAnsi="Times New Roman" w:cs="Times New Roman"/>
          <w:sz w:val="24"/>
          <w:szCs w:val="24"/>
        </w:rPr>
        <w:t>The reasons determined for the conformity of individuals can either be normative or informational</w:t>
      </w:r>
      <w:r w:rsidR="00495E3E" w:rsidRPr="008435A4">
        <w:rPr>
          <w:rFonts w:ascii="Times New Roman" w:hAnsi="Times New Roman" w:cs="Times New Roman"/>
          <w:sz w:val="24"/>
          <w:szCs w:val="24"/>
        </w:rPr>
        <w:t xml:space="preserve"> </w:t>
      </w:r>
      <w:sdt>
        <w:sdtPr>
          <w:rPr>
            <w:rFonts w:ascii="Times New Roman" w:hAnsi="Times New Roman" w:cs="Times New Roman"/>
            <w:sz w:val="24"/>
            <w:szCs w:val="24"/>
          </w:rPr>
          <w:id w:val="509596455"/>
          <w:citation/>
        </w:sdtPr>
        <w:sdtEndPr/>
        <w:sdtContent>
          <w:r w:rsidR="00495E3E" w:rsidRPr="008435A4">
            <w:rPr>
              <w:rFonts w:ascii="Times New Roman" w:hAnsi="Times New Roman" w:cs="Times New Roman"/>
              <w:sz w:val="24"/>
              <w:szCs w:val="24"/>
            </w:rPr>
            <w:fldChar w:fldCharType="begin"/>
          </w:r>
          <w:r w:rsidR="00495E3E" w:rsidRPr="008435A4">
            <w:rPr>
              <w:rFonts w:ascii="Times New Roman" w:hAnsi="Times New Roman" w:cs="Times New Roman"/>
              <w:sz w:val="24"/>
              <w:szCs w:val="24"/>
            </w:rPr>
            <w:instrText xml:space="preserve"> CITATION Toe15 \l 1033 </w:instrText>
          </w:r>
          <w:r w:rsidR="00495E3E" w:rsidRPr="008435A4">
            <w:rPr>
              <w:rFonts w:ascii="Times New Roman" w:hAnsi="Times New Roman" w:cs="Times New Roman"/>
              <w:sz w:val="24"/>
              <w:szCs w:val="24"/>
            </w:rPr>
            <w:fldChar w:fldCharType="separate"/>
          </w:r>
          <w:r w:rsidR="00495E3E" w:rsidRPr="008435A4">
            <w:rPr>
              <w:rFonts w:ascii="Times New Roman" w:hAnsi="Times New Roman" w:cs="Times New Roman"/>
              <w:noProof/>
              <w:sz w:val="24"/>
              <w:szCs w:val="24"/>
            </w:rPr>
            <w:t>(Toelch &amp; Raymond, 2015)</w:t>
          </w:r>
          <w:r w:rsidR="00495E3E" w:rsidRPr="008435A4">
            <w:rPr>
              <w:rFonts w:ascii="Times New Roman" w:hAnsi="Times New Roman" w:cs="Times New Roman"/>
              <w:sz w:val="24"/>
              <w:szCs w:val="24"/>
            </w:rPr>
            <w:fldChar w:fldCharType="end"/>
          </w:r>
        </w:sdtContent>
      </w:sdt>
      <w:r w:rsidRPr="008435A4">
        <w:rPr>
          <w:rFonts w:ascii="Times New Roman" w:hAnsi="Times New Roman" w:cs="Times New Roman"/>
          <w:sz w:val="24"/>
          <w:szCs w:val="24"/>
        </w:rPr>
        <w:t xml:space="preserve">. Normative describes conformity driven by social image </w:t>
      </w:r>
      <w:r w:rsidR="006D00B8" w:rsidRPr="008435A4">
        <w:rPr>
          <w:rFonts w:ascii="Times New Roman" w:hAnsi="Times New Roman" w:cs="Times New Roman"/>
          <w:sz w:val="24"/>
          <w:szCs w:val="24"/>
        </w:rPr>
        <w:t xml:space="preserve">so as to abide by the influence or </w:t>
      </w:r>
      <w:r w:rsidR="001341BA" w:rsidRPr="008435A4">
        <w:rPr>
          <w:rFonts w:ascii="Times New Roman" w:hAnsi="Times New Roman" w:cs="Times New Roman"/>
          <w:sz w:val="24"/>
          <w:szCs w:val="24"/>
        </w:rPr>
        <w:t xml:space="preserve">norms of the group so as to either gain acceptance or out of a looming threat of the individual of rejection by the group. Therefore the individual aligns with the expectations of the group, but in private, the individual holds other separate values. Normative conformity describes compliance and ingratiational. Informational conformity takes place when the individual lacks sufficient knowledge and the influence held by the group takes the form of guidance. Informational conformity can also take the form of lack of clarity by the individual and thus agree to conform out of comparison of the values held by the group. Out of a desire to be correct, the individual accepts the evidence that is provided by other persons about reality. </w:t>
      </w:r>
      <w:r w:rsidR="006A0B1F" w:rsidRPr="008435A4">
        <w:rPr>
          <w:rFonts w:ascii="Times New Roman" w:hAnsi="Times New Roman" w:cs="Times New Roman"/>
          <w:sz w:val="24"/>
          <w:szCs w:val="24"/>
        </w:rPr>
        <w:t xml:space="preserve">The individual not only accepts the norms and behaviors of the group, he adopts them as an individual. </w:t>
      </w:r>
    </w:p>
    <w:p w:rsidR="004B55C2" w:rsidRPr="008435A4" w:rsidRDefault="00C1212D" w:rsidP="006C7D30">
      <w:pPr>
        <w:spacing w:after="0" w:line="480" w:lineRule="auto"/>
        <w:ind w:firstLine="720"/>
        <w:rPr>
          <w:rFonts w:ascii="Times New Roman" w:hAnsi="Times New Roman" w:cs="Times New Roman"/>
          <w:sz w:val="24"/>
          <w:szCs w:val="24"/>
        </w:rPr>
      </w:pPr>
      <w:r w:rsidRPr="008435A4">
        <w:rPr>
          <w:rFonts w:ascii="Times New Roman" w:hAnsi="Times New Roman" w:cs="Times New Roman"/>
          <w:sz w:val="24"/>
          <w:szCs w:val="24"/>
        </w:rPr>
        <w:t xml:space="preserve">Solomon Asch conducted an experiment determined to figure out the extent of which a person’s opinions are shaped by those of the groups. His experiments involved psychological in which social influence was evaluated in accordance to a line judgment task. The sample population included 50 male students from Swarthmore College and participation involved a vision test. A naïve participant was placed in a group of eight where the rest had an agreed response in a line judgment task. Asch conducted 18 trials of which the seven stooges gave the wrong answers in 12 trials </w:t>
      </w:r>
      <w:r w:rsidR="00495E3E" w:rsidRPr="008435A4">
        <w:rPr>
          <w:rFonts w:ascii="Times New Roman" w:hAnsi="Times New Roman" w:cs="Times New Roman"/>
          <w:sz w:val="24"/>
          <w:szCs w:val="24"/>
        </w:rPr>
        <w:t xml:space="preserve">(critical trials) </w:t>
      </w:r>
      <w:r w:rsidRPr="008435A4">
        <w:rPr>
          <w:rFonts w:ascii="Times New Roman" w:hAnsi="Times New Roman" w:cs="Times New Roman"/>
          <w:sz w:val="24"/>
          <w:szCs w:val="24"/>
        </w:rPr>
        <w:t xml:space="preserve">and the naïve always gave his answer last. In the </w:t>
      </w:r>
      <w:r w:rsidR="00495E3E" w:rsidRPr="008435A4">
        <w:rPr>
          <w:rFonts w:ascii="Times New Roman" w:hAnsi="Times New Roman" w:cs="Times New Roman"/>
          <w:sz w:val="24"/>
          <w:szCs w:val="24"/>
        </w:rPr>
        <w:t xml:space="preserve">critical trials portion of the </w:t>
      </w:r>
      <w:r w:rsidRPr="008435A4">
        <w:rPr>
          <w:rFonts w:ascii="Times New Roman" w:hAnsi="Times New Roman" w:cs="Times New Roman"/>
          <w:sz w:val="24"/>
          <w:szCs w:val="24"/>
        </w:rPr>
        <w:t>experiment</w:t>
      </w:r>
      <w:r w:rsidR="00495E3E" w:rsidRPr="008435A4">
        <w:rPr>
          <w:rFonts w:ascii="Times New Roman" w:hAnsi="Times New Roman" w:cs="Times New Roman"/>
          <w:sz w:val="24"/>
          <w:szCs w:val="24"/>
        </w:rPr>
        <w:t>,</w:t>
      </w:r>
      <w:r w:rsidRPr="008435A4">
        <w:rPr>
          <w:rFonts w:ascii="Times New Roman" w:hAnsi="Times New Roman" w:cs="Times New Roman"/>
          <w:sz w:val="24"/>
          <w:szCs w:val="24"/>
        </w:rPr>
        <w:t xml:space="preserve"> </w:t>
      </w:r>
      <w:r w:rsidR="00495E3E" w:rsidRPr="008435A4">
        <w:rPr>
          <w:rFonts w:ascii="Times New Roman" w:hAnsi="Times New Roman" w:cs="Times New Roman"/>
          <w:sz w:val="24"/>
          <w:szCs w:val="24"/>
        </w:rPr>
        <w:t xml:space="preserve">32% of the participants conformed to the incorrect majority. The critical trials indicate that 25% of the naïve participants never conformed but 75% conformed at least once. The control group that had no confederates, with only real participants, conformity of the participants was below 1%. The participants indicated they conformed out of a fear of being ridiculed and knew their answers were not correct. Asch concludes that people conform due to the belief that the group is either more informed or so as to fit in with the group. In evaluation, Asch determined four factors affecting conformity; group size, lack of group unanimity, difficulty of task, </w:t>
      </w:r>
      <w:r w:rsidR="00F95E0E" w:rsidRPr="008435A4">
        <w:rPr>
          <w:rFonts w:ascii="Times New Roman" w:hAnsi="Times New Roman" w:cs="Times New Roman"/>
          <w:sz w:val="24"/>
          <w:szCs w:val="24"/>
        </w:rPr>
        <w:t xml:space="preserve">social status, </w:t>
      </w:r>
      <w:r w:rsidR="00495E3E" w:rsidRPr="008435A4">
        <w:rPr>
          <w:rFonts w:ascii="Times New Roman" w:hAnsi="Times New Roman" w:cs="Times New Roman"/>
          <w:sz w:val="24"/>
          <w:szCs w:val="24"/>
        </w:rPr>
        <w:t>and privacy of answers</w:t>
      </w:r>
      <w:r w:rsidR="00F95E0E" w:rsidRPr="008435A4">
        <w:rPr>
          <w:rFonts w:ascii="Times New Roman" w:hAnsi="Times New Roman" w:cs="Times New Roman"/>
          <w:sz w:val="24"/>
          <w:szCs w:val="24"/>
        </w:rPr>
        <w:t xml:space="preserve"> </w:t>
      </w:r>
      <w:sdt>
        <w:sdtPr>
          <w:rPr>
            <w:rFonts w:ascii="Times New Roman" w:hAnsi="Times New Roman" w:cs="Times New Roman"/>
            <w:sz w:val="24"/>
            <w:szCs w:val="24"/>
          </w:rPr>
          <w:id w:val="509596456"/>
          <w:citation/>
        </w:sdtPr>
        <w:sdtEndPr/>
        <w:sdtContent>
          <w:r w:rsidR="00F95E0E" w:rsidRPr="008435A4">
            <w:rPr>
              <w:rFonts w:ascii="Times New Roman" w:hAnsi="Times New Roman" w:cs="Times New Roman"/>
              <w:sz w:val="24"/>
              <w:szCs w:val="24"/>
            </w:rPr>
            <w:fldChar w:fldCharType="begin"/>
          </w:r>
          <w:r w:rsidR="00F95E0E" w:rsidRPr="008435A4">
            <w:rPr>
              <w:rFonts w:ascii="Times New Roman" w:hAnsi="Times New Roman" w:cs="Times New Roman"/>
              <w:sz w:val="24"/>
              <w:szCs w:val="24"/>
            </w:rPr>
            <w:instrText xml:space="preserve"> CITATION Lev16 \l 1033 </w:instrText>
          </w:r>
          <w:r w:rsidR="00F95E0E" w:rsidRPr="008435A4">
            <w:rPr>
              <w:rFonts w:ascii="Times New Roman" w:hAnsi="Times New Roman" w:cs="Times New Roman"/>
              <w:sz w:val="24"/>
              <w:szCs w:val="24"/>
            </w:rPr>
            <w:fldChar w:fldCharType="separate"/>
          </w:r>
          <w:r w:rsidR="00F95E0E" w:rsidRPr="008435A4">
            <w:rPr>
              <w:rFonts w:ascii="Times New Roman" w:hAnsi="Times New Roman" w:cs="Times New Roman"/>
              <w:noProof/>
              <w:sz w:val="24"/>
              <w:szCs w:val="24"/>
            </w:rPr>
            <w:t>(Levitan &amp; Verhurlst, 2016)</w:t>
          </w:r>
          <w:r w:rsidR="00F95E0E" w:rsidRPr="008435A4">
            <w:rPr>
              <w:rFonts w:ascii="Times New Roman" w:hAnsi="Times New Roman" w:cs="Times New Roman"/>
              <w:sz w:val="24"/>
              <w:szCs w:val="24"/>
            </w:rPr>
            <w:fldChar w:fldCharType="end"/>
          </w:r>
        </w:sdtContent>
      </w:sdt>
      <w:r w:rsidR="00495E3E" w:rsidRPr="008435A4">
        <w:rPr>
          <w:rFonts w:ascii="Times New Roman" w:hAnsi="Times New Roman" w:cs="Times New Roman"/>
          <w:sz w:val="24"/>
          <w:szCs w:val="24"/>
        </w:rPr>
        <w:t xml:space="preserve">. </w:t>
      </w:r>
    </w:p>
    <w:p w:rsidR="00F95E0E" w:rsidRPr="008435A4" w:rsidRDefault="00552E38" w:rsidP="006C7D30">
      <w:pPr>
        <w:spacing w:after="0" w:line="480" w:lineRule="auto"/>
        <w:ind w:firstLine="720"/>
        <w:rPr>
          <w:rFonts w:ascii="Times New Roman" w:hAnsi="Times New Roman" w:cs="Times New Roman"/>
          <w:sz w:val="24"/>
          <w:szCs w:val="24"/>
        </w:rPr>
      </w:pPr>
      <w:r w:rsidRPr="008435A4">
        <w:rPr>
          <w:rFonts w:ascii="Times New Roman" w:hAnsi="Times New Roman" w:cs="Times New Roman"/>
          <w:sz w:val="24"/>
          <w:szCs w:val="24"/>
        </w:rPr>
        <w:t xml:space="preserve">Stanley Milgram conducted an experimental study to evaluate the impact of authority to conscience when the two aspects are in conflict. Stanley was intent on determining to what extent individuals would adhere to directives when they involved inflicting pain on another person. 40 male participants were introduced and paired to confederates. In the experiment a pair drew lots to determine who would be the learner and who would fit as the teacher, but the lot was rigged so that the real participant drew as a teacher. The room set of the experiment included the pair and an experimenter. The learner was placed in a separate room and was strapped with electrodes with a voltage from 15V to 450V, while the teacher and experimenter were in the adjoining room. The teacher presented the learner with pair words of which the latter had to name the second of the pair from a choice of four. Every time the learner got the answer wrong, the experimenter instructed the </w:t>
      </w:r>
      <w:r w:rsidR="00044038" w:rsidRPr="008435A4">
        <w:rPr>
          <w:rFonts w:ascii="Times New Roman" w:hAnsi="Times New Roman" w:cs="Times New Roman"/>
          <w:sz w:val="24"/>
          <w:szCs w:val="24"/>
        </w:rPr>
        <w:t>teacher to shock him, increasing the voltage each time. The learner gave mostly wrong answers on purpose and when the teacher was reluctant in administering the shock, the experimenter gave a series of prods out of four, to ensure that the teacher continued. The prods included;</w:t>
      </w:r>
    </w:p>
    <w:p w:rsidR="00044038" w:rsidRPr="008435A4" w:rsidRDefault="00044038" w:rsidP="006C7D30">
      <w:pPr>
        <w:pStyle w:val="ListParagraph"/>
        <w:numPr>
          <w:ilvl w:val="0"/>
          <w:numId w:val="1"/>
        </w:numPr>
        <w:spacing w:after="0" w:line="480" w:lineRule="auto"/>
        <w:rPr>
          <w:rFonts w:ascii="Times New Roman" w:hAnsi="Times New Roman" w:cs="Times New Roman"/>
          <w:sz w:val="24"/>
          <w:szCs w:val="24"/>
        </w:rPr>
      </w:pPr>
      <w:r w:rsidRPr="008435A4">
        <w:rPr>
          <w:rFonts w:ascii="Times New Roman" w:hAnsi="Times New Roman" w:cs="Times New Roman"/>
          <w:sz w:val="24"/>
          <w:szCs w:val="24"/>
        </w:rPr>
        <w:t>Please continue</w:t>
      </w:r>
    </w:p>
    <w:p w:rsidR="00044038" w:rsidRPr="008435A4" w:rsidRDefault="00044038" w:rsidP="006C7D30">
      <w:pPr>
        <w:pStyle w:val="ListParagraph"/>
        <w:numPr>
          <w:ilvl w:val="0"/>
          <w:numId w:val="1"/>
        </w:numPr>
        <w:spacing w:after="0" w:line="480" w:lineRule="auto"/>
        <w:rPr>
          <w:rFonts w:ascii="Times New Roman" w:hAnsi="Times New Roman" w:cs="Times New Roman"/>
          <w:sz w:val="24"/>
          <w:szCs w:val="24"/>
        </w:rPr>
      </w:pPr>
      <w:r w:rsidRPr="008435A4">
        <w:rPr>
          <w:rFonts w:ascii="Times New Roman" w:hAnsi="Times New Roman" w:cs="Times New Roman"/>
          <w:sz w:val="24"/>
          <w:szCs w:val="24"/>
        </w:rPr>
        <w:t>The experiment requires you to continue</w:t>
      </w:r>
    </w:p>
    <w:p w:rsidR="00044038" w:rsidRPr="008435A4" w:rsidRDefault="00044038" w:rsidP="006C7D30">
      <w:pPr>
        <w:pStyle w:val="ListParagraph"/>
        <w:numPr>
          <w:ilvl w:val="0"/>
          <w:numId w:val="1"/>
        </w:numPr>
        <w:spacing w:after="0" w:line="480" w:lineRule="auto"/>
        <w:rPr>
          <w:rFonts w:ascii="Times New Roman" w:hAnsi="Times New Roman" w:cs="Times New Roman"/>
          <w:sz w:val="24"/>
          <w:szCs w:val="24"/>
        </w:rPr>
      </w:pPr>
      <w:r w:rsidRPr="008435A4">
        <w:rPr>
          <w:rFonts w:ascii="Times New Roman" w:hAnsi="Times New Roman" w:cs="Times New Roman"/>
          <w:sz w:val="24"/>
          <w:szCs w:val="24"/>
        </w:rPr>
        <w:t>It is absolutely essential that you continue</w:t>
      </w:r>
    </w:p>
    <w:p w:rsidR="00044038" w:rsidRPr="008435A4" w:rsidRDefault="00044038" w:rsidP="006C7D30">
      <w:pPr>
        <w:pStyle w:val="ListParagraph"/>
        <w:numPr>
          <w:ilvl w:val="0"/>
          <w:numId w:val="1"/>
        </w:numPr>
        <w:spacing w:after="0" w:line="480" w:lineRule="auto"/>
        <w:rPr>
          <w:rFonts w:ascii="Times New Roman" w:hAnsi="Times New Roman" w:cs="Times New Roman"/>
          <w:sz w:val="24"/>
          <w:szCs w:val="24"/>
        </w:rPr>
      </w:pPr>
      <w:r w:rsidRPr="008435A4">
        <w:rPr>
          <w:rFonts w:ascii="Times New Roman" w:hAnsi="Times New Roman" w:cs="Times New Roman"/>
          <w:sz w:val="24"/>
          <w:szCs w:val="24"/>
        </w:rPr>
        <w:t>You have no other choice but to continue</w:t>
      </w:r>
    </w:p>
    <w:p w:rsidR="00044038" w:rsidRPr="008435A4" w:rsidRDefault="00044038" w:rsidP="006C7D30">
      <w:pPr>
        <w:spacing w:after="0" w:line="480" w:lineRule="auto"/>
        <w:ind w:firstLine="720"/>
        <w:rPr>
          <w:rFonts w:ascii="Times New Roman" w:hAnsi="Times New Roman" w:cs="Times New Roman"/>
          <w:sz w:val="24"/>
          <w:szCs w:val="24"/>
        </w:rPr>
      </w:pPr>
      <w:r w:rsidRPr="008435A4">
        <w:rPr>
          <w:rFonts w:ascii="Times New Roman" w:hAnsi="Times New Roman" w:cs="Times New Roman"/>
          <w:sz w:val="24"/>
          <w:szCs w:val="24"/>
        </w:rPr>
        <w:t xml:space="preserve">All the participants continued to reach the voltage of 300 volts, while 65% of the participants continued to the highest voltage. Milgram continued 18 variations of the same experiment, where he altered the situation in determination of how it affected obedience. The study found that ordinary people are more likely to follow the directives given by an authority figure to fatal extent on innocent victims. To adhere to the orders, the authority figure had to either be morally right or legal. Stanley explained two states of behavior from his findings; autonomous state in which the individuals direct their actions and therefore take responsibility, and agentic state, </w:t>
      </w:r>
      <w:r w:rsidR="00372763" w:rsidRPr="008435A4">
        <w:rPr>
          <w:rFonts w:ascii="Times New Roman" w:hAnsi="Times New Roman" w:cs="Times New Roman"/>
          <w:sz w:val="24"/>
          <w:szCs w:val="24"/>
        </w:rPr>
        <w:t>whereby individuals act on the directives of other then pass off responsibility to them</w:t>
      </w:r>
      <w:r w:rsidR="003C38D5" w:rsidRPr="008435A4">
        <w:rPr>
          <w:rFonts w:ascii="Times New Roman" w:hAnsi="Times New Roman" w:cs="Times New Roman"/>
          <w:sz w:val="24"/>
          <w:szCs w:val="24"/>
        </w:rPr>
        <w:t xml:space="preserve"> </w:t>
      </w:r>
      <w:sdt>
        <w:sdtPr>
          <w:rPr>
            <w:rFonts w:ascii="Times New Roman" w:hAnsi="Times New Roman" w:cs="Times New Roman"/>
            <w:sz w:val="24"/>
            <w:szCs w:val="24"/>
          </w:rPr>
          <w:id w:val="509596508"/>
          <w:citation/>
        </w:sdtPr>
        <w:sdtEndPr/>
        <w:sdtContent>
          <w:r w:rsidR="003C38D5" w:rsidRPr="008435A4">
            <w:rPr>
              <w:rFonts w:ascii="Times New Roman" w:hAnsi="Times New Roman" w:cs="Times New Roman"/>
              <w:sz w:val="24"/>
              <w:szCs w:val="24"/>
            </w:rPr>
            <w:fldChar w:fldCharType="begin"/>
          </w:r>
          <w:r w:rsidR="003C38D5" w:rsidRPr="008435A4">
            <w:rPr>
              <w:rFonts w:ascii="Times New Roman" w:hAnsi="Times New Roman" w:cs="Times New Roman"/>
              <w:sz w:val="24"/>
              <w:szCs w:val="24"/>
            </w:rPr>
            <w:instrText xml:space="preserve"> CITATION Rus14 \l 1033 </w:instrText>
          </w:r>
          <w:r w:rsidR="003C38D5" w:rsidRPr="008435A4">
            <w:rPr>
              <w:rFonts w:ascii="Times New Roman" w:hAnsi="Times New Roman" w:cs="Times New Roman"/>
              <w:sz w:val="24"/>
              <w:szCs w:val="24"/>
            </w:rPr>
            <w:fldChar w:fldCharType="separate"/>
          </w:r>
          <w:r w:rsidR="003C38D5" w:rsidRPr="008435A4">
            <w:rPr>
              <w:rFonts w:ascii="Times New Roman" w:hAnsi="Times New Roman" w:cs="Times New Roman"/>
              <w:noProof/>
              <w:sz w:val="24"/>
              <w:szCs w:val="24"/>
            </w:rPr>
            <w:t>(Russel, 2014)</w:t>
          </w:r>
          <w:r w:rsidR="003C38D5" w:rsidRPr="008435A4">
            <w:rPr>
              <w:rFonts w:ascii="Times New Roman" w:hAnsi="Times New Roman" w:cs="Times New Roman"/>
              <w:sz w:val="24"/>
              <w:szCs w:val="24"/>
            </w:rPr>
            <w:fldChar w:fldCharType="end"/>
          </w:r>
        </w:sdtContent>
      </w:sdt>
      <w:r w:rsidR="00372763" w:rsidRPr="008435A4">
        <w:rPr>
          <w:rFonts w:ascii="Times New Roman" w:hAnsi="Times New Roman" w:cs="Times New Roman"/>
          <w:sz w:val="24"/>
          <w:szCs w:val="24"/>
        </w:rPr>
        <w:t xml:space="preserve">. </w:t>
      </w:r>
    </w:p>
    <w:p w:rsidR="001722F8" w:rsidRPr="008435A4" w:rsidRDefault="001722F8" w:rsidP="006C7D30">
      <w:pPr>
        <w:spacing w:after="0" w:line="480" w:lineRule="auto"/>
        <w:jc w:val="center"/>
        <w:rPr>
          <w:rFonts w:ascii="Times New Roman" w:hAnsi="Times New Roman" w:cs="Times New Roman"/>
          <w:b/>
          <w:sz w:val="24"/>
          <w:szCs w:val="24"/>
        </w:rPr>
      </w:pPr>
      <w:r w:rsidRPr="008435A4">
        <w:rPr>
          <w:rFonts w:ascii="Times New Roman" w:hAnsi="Times New Roman" w:cs="Times New Roman"/>
          <w:b/>
          <w:sz w:val="24"/>
          <w:szCs w:val="24"/>
        </w:rPr>
        <w:t>Conclusion</w:t>
      </w:r>
    </w:p>
    <w:p w:rsidR="008435A4" w:rsidRPr="008435A4" w:rsidRDefault="00E04611" w:rsidP="006C7D30">
      <w:pPr>
        <w:spacing w:after="0" w:line="480" w:lineRule="auto"/>
        <w:ind w:firstLine="720"/>
        <w:rPr>
          <w:rFonts w:ascii="Times New Roman" w:hAnsi="Times New Roman" w:cs="Times New Roman"/>
          <w:sz w:val="24"/>
          <w:szCs w:val="24"/>
        </w:rPr>
      </w:pPr>
      <w:r w:rsidRPr="008435A4">
        <w:rPr>
          <w:rFonts w:ascii="Times New Roman" w:hAnsi="Times New Roman" w:cs="Times New Roman"/>
          <w:sz w:val="24"/>
          <w:szCs w:val="24"/>
        </w:rPr>
        <w:t xml:space="preserve">According to the experiments, situations, culture and social roles are fundamental indicators of individuals who conform.  Cultures are relevant since they set standards on which people socialize and are also fundamental in asserting social responsiveness of the community. The roles granted to individuals in a society shape their interrelation with others and are also credible in the norms of authoritative directives. Conformity is hugely influenced with the value the individual holds in their assertion of uniqueness, which dictates how they differ from others but the value may change over time. The value held in uniqueness to some extent is a critical predictor of the actions of the candidate. </w:t>
      </w:r>
    </w:p>
    <w:p w:rsidR="008435A4" w:rsidRPr="008435A4" w:rsidRDefault="008435A4" w:rsidP="006C7D30">
      <w:pPr>
        <w:spacing w:after="0" w:line="480" w:lineRule="auto"/>
        <w:rPr>
          <w:rFonts w:ascii="Times New Roman" w:hAnsi="Times New Roman" w:cs="Times New Roman"/>
          <w:sz w:val="24"/>
          <w:szCs w:val="24"/>
        </w:rPr>
      </w:pPr>
      <w:r w:rsidRPr="008435A4">
        <w:rPr>
          <w:rFonts w:ascii="Times New Roman" w:hAnsi="Times New Roman" w:cs="Times New Roman"/>
          <w:sz w:val="24"/>
          <w:szCs w:val="24"/>
        </w:rPr>
        <w:br w:type="page"/>
      </w:r>
    </w:p>
    <w:sdt>
      <w:sdtPr>
        <w:rPr>
          <w:rFonts w:ascii="Times New Roman" w:eastAsiaTheme="minorEastAsia" w:hAnsi="Times New Roman" w:cs="Times New Roman"/>
          <w:b w:val="0"/>
          <w:bCs w:val="0"/>
          <w:color w:val="auto"/>
          <w:sz w:val="24"/>
          <w:szCs w:val="24"/>
          <w:lang w:bidi="ar-SA"/>
        </w:rPr>
        <w:id w:val="509596509"/>
        <w:docPartObj>
          <w:docPartGallery w:val="Bibliographies"/>
          <w:docPartUnique/>
        </w:docPartObj>
      </w:sdtPr>
      <w:sdtEndPr/>
      <w:sdtContent>
        <w:p w:rsidR="008435A4" w:rsidRPr="003C6C33" w:rsidRDefault="008435A4" w:rsidP="006C7D30">
          <w:pPr>
            <w:pStyle w:val="Heading1"/>
            <w:spacing w:line="480" w:lineRule="auto"/>
            <w:jc w:val="center"/>
            <w:rPr>
              <w:rFonts w:ascii="Times New Roman" w:hAnsi="Times New Roman" w:cs="Times New Roman"/>
              <w:b w:val="0"/>
              <w:sz w:val="24"/>
              <w:szCs w:val="24"/>
            </w:rPr>
          </w:pPr>
          <w:r w:rsidRPr="003C6C33">
            <w:rPr>
              <w:rFonts w:ascii="Times New Roman" w:hAnsi="Times New Roman" w:cs="Times New Roman"/>
              <w:b w:val="0"/>
              <w:color w:val="auto"/>
              <w:sz w:val="24"/>
              <w:szCs w:val="24"/>
            </w:rPr>
            <w:t>References</w:t>
          </w:r>
        </w:p>
        <w:sdt>
          <w:sdtPr>
            <w:rPr>
              <w:rFonts w:ascii="Times New Roman" w:hAnsi="Times New Roman" w:cs="Times New Roman"/>
              <w:sz w:val="24"/>
              <w:szCs w:val="24"/>
            </w:rPr>
            <w:id w:val="111145805"/>
            <w:bibliography/>
          </w:sdtPr>
          <w:sdtEndPr/>
          <w:sdtContent>
            <w:p w:rsidR="008435A4" w:rsidRPr="008435A4" w:rsidRDefault="008435A4" w:rsidP="006C7D30">
              <w:pPr>
                <w:pStyle w:val="Bibliography"/>
                <w:spacing w:after="0" w:line="480" w:lineRule="auto"/>
                <w:ind w:left="720" w:hanging="720"/>
                <w:rPr>
                  <w:rFonts w:ascii="Times New Roman" w:hAnsi="Times New Roman" w:cs="Times New Roman"/>
                  <w:noProof/>
                  <w:sz w:val="24"/>
                  <w:szCs w:val="24"/>
                </w:rPr>
              </w:pPr>
              <w:r w:rsidRPr="008435A4">
                <w:rPr>
                  <w:rFonts w:ascii="Times New Roman" w:hAnsi="Times New Roman" w:cs="Times New Roman"/>
                  <w:sz w:val="24"/>
                  <w:szCs w:val="24"/>
                </w:rPr>
                <w:fldChar w:fldCharType="begin"/>
              </w:r>
              <w:r w:rsidRPr="008435A4">
                <w:rPr>
                  <w:rFonts w:ascii="Times New Roman" w:hAnsi="Times New Roman" w:cs="Times New Roman"/>
                  <w:sz w:val="24"/>
                  <w:szCs w:val="24"/>
                </w:rPr>
                <w:instrText xml:space="preserve"> BIBLIOGRAPHY </w:instrText>
              </w:r>
              <w:r w:rsidRPr="008435A4">
                <w:rPr>
                  <w:rFonts w:ascii="Times New Roman" w:hAnsi="Times New Roman" w:cs="Times New Roman"/>
                  <w:sz w:val="24"/>
                  <w:szCs w:val="24"/>
                </w:rPr>
                <w:fldChar w:fldCharType="separate"/>
              </w:r>
              <w:r w:rsidRPr="008435A4">
                <w:rPr>
                  <w:rFonts w:ascii="Times New Roman" w:hAnsi="Times New Roman" w:cs="Times New Roman"/>
                  <w:noProof/>
                  <w:sz w:val="24"/>
                  <w:szCs w:val="24"/>
                </w:rPr>
                <w:t xml:space="preserve">Levitan, L. C., &amp; Verhurlst, B. (2016). "Conformity in groups: The effects of others’ views on expressed attitudes and attitude change.". </w:t>
              </w:r>
              <w:r w:rsidRPr="008435A4">
                <w:rPr>
                  <w:rFonts w:ascii="Times New Roman" w:hAnsi="Times New Roman" w:cs="Times New Roman"/>
                  <w:i/>
                  <w:iCs/>
                  <w:noProof/>
                  <w:sz w:val="24"/>
                  <w:szCs w:val="24"/>
                </w:rPr>
                <w:t>Political Behavior</w:t>
              </w:r>
              <w:r w:rsidRPr="008435A4">
                <w:rPr>
                  <w:rFonts w:ascii="Times New Roman" w:hAnsi="Times New Roman" w:cs="Times New Roman"/>
                  <w:noProof/>
                  <w:sz w:val="24"/>
                  <w:szCs w:val="24"/>
                </w:rPr>
                <w:t xml:space="preserve"> </w:t>
              </w:r>
              <w:r w:rsidRPr="008435A4">
                <w:rPr>
                  <w:rFonts w:ascii="Times New Roman" w:hAnsi="Times New Roman" w:cs="Times New Roman"/>
                  <w:i/>
                  <w:iCs/>
                  <w:noProof/>
                  <w:sz w:val="24"/>
                  <w:szCs w:val="24"/>
                </w:rPr>
                <w:t>, 38</w:t>
              </w:r>
              <w:r w:rsidRPr="008435A4">
                <w:rPr>
                  <w:rFonts w:ascii="Times New Roman" w:hAnsi="Times New Roman" w:cs="Times New Roman"/>
                  <w:noProof/>
                  <w:sz w:val="24"/>
                  <w:szCs w:val="24"/>
                </w:rPr>
                <w:t xml:space="preserve"> (2), 277-315.</w:t>
              </w:r>
            </w:p>
            <w:p w:rsidR="008435A4" w:rsidRPr="008435A4" w:rsidRDefault="008435A4" w:rsidP="006C7D30">
              <w:pPr>
                <w:pStyle w:val="Bibliography"/>
                <w:spacing w:after="0" w:line="480" w:lineRule="auto"/>
                <w:ind w:left="720" w:hanging="720"/>
                <w:rPr>
                  <w:rFonts w:ascii="Times New Roman" w:hAnsi="Times New Roman" w:cs="Times New Roman"/>
                  <w:noProof/>
                  <w:sz w:val="24"/>
                  <w:szCs w:val="24"/>
                </w:rPr>
              </w:pPr>
              <w:r w:rsidRPr="008435A4">
                <w:rPr>
                  <w:rFonts w:ascii="Times New Roman" w:hAnsi="Times New Roman" w:cs="Times New Roman"/>
                  <w:noProof/>
                  <w:sz w:val="24"/>
                  <w:szCs w:val="24"/>
                </w:rPr>
                <w:t xml:space="preserve">McLeod, S. (2016). </w:t>
              </w:r>
              <w:r w:rsidRPr="008435A4">
                <w:rPr>
                  <w:rFonts w:ascii="Times New Roman" w:hAnsi="Times New Roman" w:cs="Times New Roman"/>
                  <w:i/>
                  <w:iCs/>
                  <w:noProof/>
                  <w:sz w:val="24"/>
                  <w:szCs w:val="24"/>
                </w:rPr>
                <w:t>What is Conformity</w:t>
              </w:r>
              <w:r w:rsidRPr="008435A4">
                <w:rPr>
                  <w:rFonts w:ascii="Times New Roman" w:hAnsi="Times New Roman" w:cs="Times New Roman"/>
                  <w:noProof/>
                  <w:sz w:val="24"/>
                  <w:szCs w:val="24"/>
                </w:rPr>
                <w:t>. Retrieved May 26, 2019, from Simply Psychology: https://www.simplypsychology.org/conformity.html</w:t>
              </w:r>
            </w:p>
            <w:p w:rsidR="008435A4" w:rsidRPr="008435A4" w:rsidRDefault="008435A4" w:rsidP="006C7D30">
              <w:pPr>
                <w:pStyle w:val="Bibliography"/>
                <w:spacing w:after="0" w:line="480" w:lineRule="auto"/>
                <w:ind w:left="720" w:hanging="720"/>
                <w:rPr>
                  <w:rFonts w:ascii="Times New Roman" w:hAnsi="Times New Roman" w:cs="Times New Roman"/>
                  <w:noProof/>
                  <w:sz w:val="24"/>
                  <w:szCs w:val="24"/>
                </w:rPr>
              </w:pPr>
              <w:r w:rsidRPr="008435A4">
                <w:rPr>
                  <w:rFonts w:ascii="Times New Roman" w:hAnsi="Times New Roman" w:cs="Times New Roman"/>
                  <w:noProof/>
                  <w:sz w:val="24"/>
                  <w:szCs w:val="24"/>
                </w:rPr>
                <w:t xml:space="preserve">Russel, N. (2014). "Stanley Milgram’s obedience to authority “relationship” condition: Some methodological and theoretical implications.". </w:t>
              </w:r>
              <w:r w:rsidRPr="008435A4">
                <w:rPr>
                  <w:rFonts w:ascii="Times New Roman" w:hAnsi="Times New Roman" w:cs="Times New Roman"/>
                  <w:i/>
                  <w:iCs/>
                  <w:noProof/>
                  <w:sz w:val="24"/>
                  <w:szCs w:val="24"/>
                </w:rPr>
                <w:t>Social Sciences</w:t>
              </w:r>
              <w:r w:rsidRPr="008435A4">
                <w:rPr>
                  <w:rFonts w:ascii="Times New Roman" w:hAnsi="Times New Roman" w:cs="Times New Roman"/>
                  <w:noProof/>
                  <w:sz w:val="24"/>
                  <w:szCs w:val="24"/>
                </w:rPr>
                <w:t xml:space="preserve"> </w:t>
              </w:r>
              <w:r w:rsidRPr="008435A4">
                <w:rPr>
                  <w:rFonts w:ascii="Times New Roman" w:hAnsi="Times New Roman" w:cs="Times New Roman"/>
                  <w:i/>
                  <w:iCs/>
                  <w:noProof/>
                  <w:sz w:val="24"/>
                  <w:szCs w:val="24"/>
                </w:rPr>
                <w:t>, 3</w:t>
              </w:r>
              <w:r w:rsidRPr="008435A4">
                <w:rPr>
                  <w:rFonts w:ascii="Times New Roman" w:hAnsi="Times New Roman" w:cs="Times New Roman"/>
                  <w:noProof/>
                  <w:sz w:val="24"/>
                  <w:szCs w:val="24"/>
                </w:rPr>
                <w:t xml:space="preserve"> (2), 194-214.</w:t>
              </w:r>
            </w:p>
            <w:p w:rsidR="008435A4" w:rsidRPr="008435A4" w:rsidRDefault="008435A4" w:rsidP="006C7D30">
              <w:pPr>
                <w:pStyle w:val="Bibliography"/>
                <w:spacing w:after="0" w:line="480" w:lineRule="auto"/>
                <w:ind w:left="720" w:hanging="720"/>
                <w:rPr>
                  <w:rFonts w:ascii="Times New Roman" w:hAnsi="Times New Roman" w:cs="Times New Roman"/>
                  <w:noProof/>
                  <w:sz w:val="24"/>
                  <w:szCs w:val="24"/>
                </w:rPr>
              </w:pPr>
              <w:r w:rsidRPr="008435A4">
                <w:rPr>
                  <w:rFonts w:ascii="Times New Roman" w:hAnsi="Times New Roman" w:cs="Times New Roman"/>
                  <w:noProof/>
                  <w:sz w:val="24"/>
                  <w:szCs w:val="24"/>
                </w:rPr>
                <w:t xml:space="preserve">Toelch, U., &amp; Raymond, D. J. (2015). "Informational and normative influences in conformity from a neurocomputational perspective.". </w:t>
              </w:r>
              <w:r w:rsidRPr="008435A4">
                <w:rPr>
                  <w:rFonts w:ascii="Times New Roman" w:hAnsi="Times New Roman" w:cs="Times New Roman"/>
                  <w:i/>
                  <w:iCs/>
                  <w:noProof/>
                  <w:sz w:val="24"/>
                  <w:szCs w:val="24"/>
                </w:rPr>
                <w:t>Trends in cognitive sciences</w:t>
              </w:r>
              <w:r w:rsidRPr="008435A4">
                <w:rPr>
                  <w:rFonts w:ascii="Times New Roman" w:hAnsi="Times New Roman" w:cs="Times New Roman"/>
                  <w:noProof/>
                  <w:sz w:val="24"/>
                  <w:szCs w:val="24"/>
                </w:rPr>
                <w:t xml:space="preserve"> </w:t>
              </w:r>
              <w:r w:rsidRPr="008435A4">
                <w:rPr>
                  <w:rFonts w:ascii="Times New Roman" w:hAnsi="Times New Roman" w:cs="Times New Roman"/>
                  <w:i/>
                  <w:iCs/>
                  <w:noProof/>
                  <w:sz w:val="24"/>
                  <w:szCs w:val="24"/>
                </w:rPr>
                <w:t>, 19</w:t>
              </w:r>
              <w:r w:rsidRPr="008435A4">
                <w:rPr>
                  <w:rFonts w:ascii="Times New Roman" w:hAnsi="Times New Roman" w:cs="Times New Roman"/>
                  <w:noProof/>
                  <w:sz w:val="24"/>
                  <w:szCs w:val="24"/>
                </w:rPr>
                <w:t xml:space="preserve"> (10), 579-589.</w:t>
              </w:r>
            </w:p>
            <w:p w:rsidR="008435A4" w:rsidRPr="008435A4" w:rsidRDefault="008435A4" w:rsidP="006C7D30">
              <w:pPr>
                <w:spacing w:after="0" w:line="480" w:lineRule="auto"/>
                <w:ind w:left="720" w:hanging="720"/>
                <w:rPr>
                  <w:rFonts w:ascii="Times New Roman" w:hAnsi="Times New Roman" w:cs="Times New Roman"/>
                  <w:sz w:val="24"/>
                  <w:szCs w:val="24"/>
                </w:rPr>
              </w:pPr>
              <w:r w:rsidRPr="008435A4">
                <w:rPr>
                  <w:rFonts w:ascii="Times New Roman" w:hAnsi="Times New Roman" w:cs="Times New Roman"/>
                  <w:sz w:val="24"/>
                  <w:szCs w:val="24"/>
                </w:rPr>
                <w:fldChar w:fldCharType="end"/>
              </w:r>
            </w:p>
          </w:sdtContent>
        </w:sdt>
      </w:sdtContent>
    </w:sdt>
    <w:p w:rsidR="00372763" w:rsidRPr="008435A4" w:rsidRDefault="00372763" w:rsidP="006C7D30">
      <w:pPr>
        <w:spacing w:after="0" w:line="480" w:lineRule="auto"/>
        <w:ind w:firstLine="720"/>
        <w:rPr>
          <w:rFonts w:ascii="Times New Roman" w:hAnsi="Times New Roman" w:cs="Times New Roman"/>
          <w:sz w:val="24"/>
          <w:szCs w:val="24"/>
        </w:rPr>
      </w:pPr>
      <w:bookmarkStart w:id="0" w:name="_GoBack"/>
      <w:bookmarkEnd w:id="0"/>
    </w:p>
    <w:sectPr w:rsidR="00372763" w:rsidRPr="008435A4" w:rsidSect="00F95E0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07064" w:rsidRDefault="00607064" w:rsidP="00F95E0E">
      <w:pPr>
        <w:spacing w:after="0" w:line="240" w:lineRule="auto"/>
      </w:pPr>
      <w:r>
        <w:separator/>
      </w:r>
    </w:p>
  </w:endnote>
  <w:endnote w:type="continuationSeparator" w:id="0">
    <w:p w:rsidR="00607064" w:rsidRDefault="00607064" w:rsidP="00F95E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07064" w:rsidRDefault="00607064" w:rsidP="00F95E0E">
      <w:pPr>
        <w:spacing w:after="0" w:line="240" w:lineRule="auto"/>
      </w:pPr>
      <w:r>
        <w:separator/>
      </w:r>
    </w:p>
  </w:footnote>
  <w:footnote w:type="continuationSeparator" w:id="0">
    <w:p w:rsidR="00607064" w:rsidRDefault="00607064" w:rsidP="00F95E0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35A4" w:rsidRPr="00F95E0E" w:rsidRDefault="008435A4">
    <w:pPr>
      <w:pStyle w:val="Header"/>
      <w:jc w:val="right"/>
      <w:rPr>
        <w:rFonts w:ascii="Times New Roman" w:hAnsi="Times New Roman" w:cs="Times New Roman"/>
        <w:sz w:val="24"/>
      </w:rPr>
    </w:pPr>
    <w:r w:rsidRPr="00F95E0E">
      <w:rPr>
        <w:rFonts w:ascii="Times New Roman" w:hAnsi="Times New Roman" w:cs="Times New Roman"/>
        <w:sz w:val="24"/>
      </w:rPr>
      <w:t>CONFORMITY AND OBEDIENCE</w:t>
    </w:r>
    <w:r w:rsidRPr="00F95E0E">
      <w:rPr>
        <w:rFonts w:ascii="Times New Roman" w:hAnsi="Times New Roman" w:cs="Times New Roman"/>
        <w:sz w:val="24"/>
      </w:rPr>
      <w:tab/>
    </w:r>
    <w:r w:rsidRPr="00F95E0E">
      <w:rPr>
        <w:rFonts w:ascii="Times New Roman" w:hAnsi="Times New Roman" w:cs="Times New Roman"/>
        <w:sz w:val="24"/>
      </w:rPr>
      <w:tab/>
    </w:r>
    <w:sdt>
      <w:sdtPr>
        <w:rPr>
          <w:rFonts w:ascii="Times New Roman" w:hAnsi="Times New Roman" w:cs="Times New Roman"/>
          <w:sz w:val="24"/>
        </w:rPr>
        <w:id w:val="509596457"/>
        <w:docPartObj>
          <w:docPartGallery w:val="Page Numbers (Top of Page)"/>
          <w:docPartUnique/>
        </w:docPartObj>
      </w:sdtPr>
      <w:sdtEndPr/>
      <w:sdtContent>
        <w:r w:rsidRPr="00F95E0E">
          <w:rPr>
            <w:rFonts w:ascii="Times New Roman" w:hAnsi="Times New Roman" w:cs="Times New Roman"/>
            <w:sz w:val="24"/>
          </w:rPr>
          <w:fldChar w:fldCharType="begin"/>
        </w:r>
        <w:r w:rsidRPr="00F95E0E">
          <w:rPr>
            <w:rFonts w:ascii="Times New Roman" w:hAnsi="Times New Roman" w:cs="Times New Roman"/>
            <w:sz w:val="24"/>
          </w:rPr>
          <w:instrText xml:space="preserve"> PAGE   \* MERGEFORMAT </w:instrText>
        </w:r>
        <w:r w:rsidRPr="00F95E0E">
          <w:rPr>
            <w:rFonts w:ascii="Times New Roman" w:hAnsi="Times New Roman" w:cs="Times New Roman"/>
            <w:sz w:val="24"/>
          </w:rPr>
          <w:fldChar w:fldCharType="separate"/>
        </w:r>
        <w:r w:rsidR="001E699B">
          <w:rPr>
            <w:rFonts w:ascii="Times New Roman" w:hAnsi="Times New Roman" w:cs="Times New Roman"/>
            <w:noProof/>
            <w:sz w:val="24"/>
          </w:rPr>
          <w:t>3</w:t>
        </w:r>
        <w:r w:rsidRPr="00F95E0E">
          <w:rPr>
            <w:rFonts w:ascii="Times New Roman" w:hAnsi="Times New Roman" w:cs="Times New Roman"/>
            <w:sz w:val="24"/>
          </w:rPr>
          <w:fldChar w:fldCharType="end"/>
        </w:r>
      </w:sdtContent>
    </w:sdt>
  </w:p>
  <w:p w:rsidR="008435A4" w:rsidRPr="00F95E0E" w:rsidRDefault="008435A4">
    <w:pPr>
      <w:pStyle w:val="Header"/>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35A4" w:rsidRPr="00F95E0E" w:rsidRDefault="008435A4">
    <w:pPr>
      <w:pStyle w:val="Header"/>
      <w:jc w:val="right"/>
      <w:rPr>
        <w:rFonts w:ascii="Times New Roman" w:hAnsi="Times New Roman" w:cs="Times New Roman"/>
        <w:sz w:val="24"/>
      </w:rPr>
    </w:pPr>
    <w:r w:rsidRPr="00F95E0E">
      <w:rPr>
        <w:rFonts w:ascii="Times New Roman" w:hAnsi="Times New Roman" w:cs="Times New Roman"/>
        <w:sz w:val="24"/>
      </w:rPr>
      <w:t xml:space="preserve">Running Head: CONFORMITY AND OBEDIENCE </w:t>
    </w:r>
    <w:r w:rsidRPr="00F95E0E">
      <w:rPr>
        <w:rFonts w:ascii="Times New Roman" w:hAnsi="Times New Roman" w:cs="Times New Roman"/>
        <w:sz w:val="24"/>
      </w:rPr>
      <w:tab/>
    </w:r>
    <w:r w:rsidRPr="00F95E0E">
      <w:rPr>
        <w:rFonts w:ascii="Times New Roman" w:hAnsi="Times New Roman" w:cs="Times New Roman"/>
        <w:sz w:val="24"/>
      </w:rPr>
      <w:tab/>
    </w:r>
    <w:sdt>
      <w:sdtPr>
        <w:rPr>
          <w:rFonts w:ascii="Times New Roman" w:hAnsi="Times New Roman" w:cs="Times New Roman"/>
          <w:sz w:val="24"/>
        </w:rPr>
        <w:id w:val="509596487"/>
        <w:docPartObj>
          <w:docPartGallery w:val="Page Numbers (Top of Page)"/>
          <w:docPartUnique/>
        </w:docPartObj>
      </w:sdtPr>
      <w:sdtEndPr/>
      <w:sdtContent>
        <w:r w:rsidRPr="00F95E0E">
          <w:rPr>
            <w:rFonts w:ascii="Times New Roman" w:hAnsi="Times New Roman" w:cs="Times New Roman"/>
            <w:sz w:val="24"/>
          </w:rPr>
          <w:fldChar w:fldCharType="begin"/>
        </w:r>
        <w:r w:rsidRPr="00F95E0E">
          <w:rPr>
            <w:rFonts w:ascii="Times New Roman" w:hAnsi="Times New Roman" w:cs="Times New Roman"/>
            <w:sz w:val="24"/>
          </w:rPr>
          <w:instrText xml:space="preserve"> PAGE   \* MERGEFORMAT </w:instrText>
        </w:r>
        <w:r w:rsidRPr="00F95E0E">
          <w:rPr>
            <w:rFonts w:ascii="Times New Roman" w:hAnsi="Times New Roman" w:cs="Times New Roman"/>
            <w:sz w:val="24"/>
          </w:rPr>
          <w:fldChar w:fldCharType="separate"/>
        </w:r>
        <w:r w:rsidR="00607064">
          <w:rPr>
            <w:rFonts w:ascii="Times New Roman" w:hAnsi="Times New Roman" w:cs="Times New Roman"/>
            <w:noProof/>
            <w:sz w:val="24"/>
          </w:rPr>
          <w:t>1</w:t>
        </w:r>
        <w:r w:rsidRPr="00F95E0E">
          <w:rPr>
            <w:rFonts w:ascii="Times New Roman" w:hAnsi="Times New Roman" w:cs="Times New Roman"/>
            <w:sz w:val="24"/>
          </w:rPr>
          <w:fldChar w:fldCharType="end"/>
        </w:r>
      </w:sdtContent>
    </w:sdt>
  </w:p>
  <w:p w:rsidR="008435A4" w:rsidRPr="00F95E0E" w:rsidRDefault="008435A4">
    <w:pPr>
      <w:pStyle w:val="Header"/>
      <w:rPr>
        <w:rFonts w:ascii="Times New Roman" w:hAnsi="Times New Roman" w:cs="Times New Roman"/>
        <w:sz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C05F85"/>
    <w:multiLevelType w:val="hybridMultilevel"/>
    <w:tmpl w:val="89226D0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1B2B"/>
    <w:rsid w:val="00044038"/>
    <w:rsid w:val="000F5D40"/>
    <w:rsid w:val="001341BA"/>
    <w:rsid w:val="001722F8"/>
    <w:rsid w:val="001E28E4"/>
    <w:rsid w:val="001E699B"/>
    <w:rsid w:val="00233904"/>
    <w:rsid w:val="00372763"/>
    <w:rsid w:val="003C38D5"/>
    <w:rsid w:val="003C6C33"/>
    <w:rsid w:val="00465F85"/>
    <w:rsid w:val="00495E3E"/>
    <w:rsid w:val="004B55C2"/>
    <w:rsid w:val="00552E38"/>
    <w:rsid w:val="00607064"/>
    <w:rsid w:val="006A0B1F"/>
    <w:rsid w:val="006C7D30"/>
    <w:rsid w:val="006D00B8"/>
    <w:rsid w:val="008435A4"/>
    <w:rsid w:val="00AC1B2B"/>
    <w:rsid w:val="00C1212D"/>
    <w:rsid w:val="00CC4030"/>
    <w:rsid w:val="00E04611"/>
    <w:rsid w:val="00E115D3"/>
    <w:rsid w:val="00F95E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B4B0D4C-42DD-4574-B118-E32EFEAE76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435A4"/>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B55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55C2"/>
    <w:rPr>
      <w:rFonts w:ascii="Tahoma" w:hAnsi="Tahoma" w:cs="Tahoma"/>
      <w:sz w:val="16"/>
      <w:szCs w:val="16"/>
    </w:rPr>
  </w:style>
  <w:style w:type="paragraph" w:styleId="Header">
    <w:name w:val="header"/>
    <w:basedOn w:val="Normal"/>
    <w:link w:val="HeaderChar"/>
    <w:uiPriority w:val="99"/>
    <w:unhideWhenUsed/>
    <w:rsid w:val="00F95E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5E0E"/>
  </w:style>
  <w:style w:type="paragraph" w:styleId="Footer">
    <w:name w:val="footer"/>
    <w:basedOn w:val="Normal"/>
    <w:link w:val="FooterChar"/>
    <w:uiPriority w:val="99"/>
    <w:semiHidden/>
    <w:unhideWhenUsed/>
    <w:rsid w:val="00F95E0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95E0E"/>
  </w:style>
  <w:style w:type="paragraph" w:styleId="ListParagraph">
    <w:name w:val="List Paragraph"/>
    <w:basedOn w:val="Normal"/>
    <w:uiPriority w:val="34"/>
    <w:qFormat/>
    <w:rsid w:val="00044038"/>
    <w:pPr>
      <w:ind w:left="720"/>
      <w:contextualSpacing/>
    </w:pPr>
  </w:style>
  <w:style w:type="character" w:customStyle="1" w:styleId="Heading1Char">
    <w:name w:val="Heading 1 Char"/>
    <w:basedOn w:val="DefaultParagraphFont"/>
    <w:link w:val="Heading1"/>
    <w:uiPriority w:val="9"/>
    <w:rsid w:val="008435A4"/>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8435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McL16</b:Tag>
    <b:SourceType>InternetSite</b:SourceType>
    <b:Guid>{84A505CD-66F1-4792-9AD3-2BF78BA4B18C}</b:Guid>
    <b:Author>
      <b:Author>
        <b:NameList>
          <b:Person>
            <b:Last>McLeod</b:Last>
            <b:First>Saul</b:First>
          </b:Person>
        </b:NameList>
      </b:Author>
    </b:Author>
    <b:Title>What is Conformity</b:Title>
    <b:Year>2016</b:Year>
    <b:InternetSiteTitle>Simply Psychology</b:InternetSiteTitle>
    <b:YearAccessed>2019</b:YearAccessed>
    <b:MonthAccessed>May</b:MonthAccessed>
    <b:DayAccessed>26</b:DayAccessed>
    <b:URL>https://www.simplypsychology.org/conformity.html</b:URL>
    <b:RefOrder>1</b:RefOrder>
  </b:Source>
  <b:Source>
    <b:Tag>Toe15</b:Tag>
    <b:SourceType>JournalArticle</b:SourceType>
    <b:Guid>{48A367C3-88F3-453A-B7BD-D6BE51994349}</b:Guid>
    <b:Author>
      <b:Author>
        <b:NameList>
          <b:Person>
            <b:Last>Toelch</b:Last>
            <b:First>Ulf</b:First>
          </b:Person>
          <b:Person>
            <b:Last>Raymond</b:Last>
            <b:First>Dolan</b:First>
            <b:Middle>J.</b:Middle>
          </b:Person>
        </b:NameList>
      </b:Author>
    </b:Author>
    <b:Title>"Informational and normative influences in conformity from a neurocomputational perspective."</b:Title>
    <b:Year>2015</b:Year>
    <b:JournalName>Trends in cognitive sciences</b:JournalName>
    <b:Pages>579-589</b:Pages>
    <b:Volume>19</b:Volume>
    <b:Issue>10</b:Issue>
    <b:RefOrder>2</b:RefOrder>
  </b:Source>
  <b:Source>
    <b:Tag>Lev16</b:Tag>
    <b:SourceType>JournalArticle</b:SourceType>
    <b:Guid>{A10A4E51-E085-4925-8D4C-B227D9892656}</b:Guid>
    <b:Author>
      <b:Author>
        <b:NameList>
          <b:Person>
            <b:Last>Levitan</b:Last>
            <b:First>Lindsey</b:First>
            <b:Middle>C.</b:Middle>
          </b:Person>
          <b:Person>
            <b:Last>Verhurlst</b:Last>
            <b:First>Brad</b:First>
          </b:Person>
        </b:NameList>
      </b:Author>
    </b:Author>
    <b:Title>"Conformity in groups: The effects of others’ views on expressed attitudes and attitude change."</b:Title>
    <b:JournalName>Political Behavior</b:JournalName>
    <b:Year>2016</b:Year>
    <b:Pages>277-315</b:Pages>
    <b:Volume>38</b:Volume>
    <b:Issue>2</b:Issue>
    <b:RefOrder>3</b:RefOrder>
  </b:Source>
  <b:Source>
    <b:Tag>Rus14</b:Tag>
    <b:SourceType>JournalArticle</b:SourceType>
    <b:Guid>{0B0780E3-2798-434D-BCFD-FAB7F8901A7C}</b:Guid>
    <b:Author>
      <b:Author>
        <b:NameList>
          <b:Person>
            <b:Last>Russel</b:Last>
            <b:First>Nestar</b:First>
          </b:Person>
        </b:NameList>
      </b:Author>
    </b:Author>
    <b:Title>"Stanley Milgram’s obedience to authority “relationship” condition: Some methodological and theoretical implications."</b:Title>
    <b:JournalName>Social Sciences</b:JournalName>
    <b:Year>2014</b:Year>
    <b:Pages>194-214</b:Pages>
    <b:Volume>3</b:Volume>
    <b:Issue>2</b:Issue>
    <b:RefOrder>4</b:RefOrder>
  </b:Source>
</b:Sources>
</file>

<file path=customXml/itemProps1.xml><?xml version="1.0" encoding="utf-8"?>
<ds:datastoreItem xmlns:ds="http://schemas.openxmlformats.org/officeDocument/2006/customXml" ds:itemID="{562EB131-A4E9-45CE-A1E6-A4E042B62F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1454</Words>
  <Characters>8291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hp15</cp:lastModifiedBy>
  <cp:revision>2</cp:revision>
  <dcterms:created xsi:type="dcterms:W3CDTF">2019-05-27T18:02:00Z</dcterms:created>
  <dcterms:modified xsi:type="dcterms:W3CDTF">2019-05-27T18:02:00Z</dcterms:modified>
</cp:coreProperties>
</file>